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AC80E">
      <w:pPr>
        <w:pStyle w:val="90"/>
        <w:tabs>
          <w:tab w:val="right" w:pos="9638"/>
        </w:tabs>
        <w:spacing w:after="0"/>
        <w:rPr>
          <w:rFonts w:hint="default" w:eastAsia="等线" w:cs="Arial"/>
          <w:b/>
          <w:sz w:val="24"/>
          <w:highlight w:val="none"/>
          <w:lang w:val="en-US" w:eastAsia="zh-CN"/>
        </w:rPr>
      </w:pPr>
      <w:r>
        <w:rPr>
          <w:rFonts w:cs="Arial"/>
          <w:b/>
          <w:sz w:val="24"/>
          <w:highlight w:val="none"/>
        </w:rPr>
        <w:t>SA WG2 Meeting #16</w:t>
      </w:r>
      <w:r>
        <w:rPr>
          <w:rFonts w:hint="eastAsia" w:cs="Arial"/>
          <w:b/>
          <w:sz w:val="24"/>
          <w:highlight w:val="none"/>
          <w:lang w:val="en-US" w:eastAsia="zh-CN"/>
        </w:rPr>
        <w:t>6</w:t>
      </w:r>
      <w:r>
        <w:rPr>
          <w:rFonts w:cs="Arial"/>
          <w:b/>
          <w:sz w:val="24"/>
          <w:highlight w:val="none"/>
        </w:rPr>
        <w:tab/>
      </w:r>
      <w:r>
        <w:rPr>
          <w:rFonts w:hint="eastAsia" w:cs="Arial"/>
          <w:b/>
          <w:sz w:val="24"/>
          <w:highlight w:val="none"/>
        </w:rPr>
        <w:t>S4-241924</w:t>
      </w:r>
    </w:p>
    <w:p w14:paraId="4F1D7FAC">
      <w:pPr>
        <w:pStyle w:val="90"/>
        <w:pBdr>
          <w:bottom w:val="single" w:color="auto" w:sz="6" w:space="0"/>
        </w:pBdr>
        <w:tabs>
          <w:tab w:val="right" w:pos="9638"/>
        </w:tabs>
        <w:spacing w:after="0"/>
        <w:rPr>
          <w:rFonts w:hint="eastAsia" w:eastAsia="等线" w:cs="Arial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18 - 22 November, 2024, Orlando , US</w:t>
      </w:r>
      <w:r>
        <w:rPr>
          <w:rFonts w:hint="eastAsia" w:cs="Arial"/>
          <w:b/>
          <w:sz w:val="24"/>
          <w:highlight w:val="none"/>
          <w:lang w:val="en-US" w:eastAsia="zh-CN"/>
        </w:rPr>
        <w:tab/>
      </w:r>
      <w:r>
        <w:rPr>
          <w:rFonts w:hint="eastAsia" w:cs="Arial"/>
          <w:b/>
          <w:sz w:val="24"/>
          <w:highlight w:val="none"/>
          <w:lang w:val="en-US" w:eastAsia="zh-CN"/>
        </w:rPr>
        <w:t xml:space="preserve">   </w:t>
      </w:r>
    </w:p>
    <w:p w14:paraId="04F0CA3E">
      <w:pPr>
        <w:pStyle w:val="90"/>
        <w:tabs>
          <w:tab w:val="right" w:pos="9638"/>
        </w:tabs>
        <w:spacing w:after="0"/>
        <w:rPr>
          <w:rFonts w:cs="Arial"/>
          <w:b/>
          <w:sz w:val="24"/>
          <w:highlight w:val="none"/>
        </w:rPr>
      </w:pPr>
    </w:p>
    <w:p w14:paraId="01B811B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Title: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 xml:space="preserve">[draft] 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>Reply LS on request for IMS Data Channel related clarifications</w:t>
      </w:r>
    </w:p>
    <w:p w14:paraId="5E32C2A1"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highlight w:val="none"/>
        </w:rPr>
        <w:t>Response 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LS on request for IMS Data Channel related clarifications </w:t>
      </w:r>
      <w:r>
        <w:rPr>
          <w:rFonts w:ascii="Arial" w:hAnsi="Arial" w:cs="Arial"/>
          <w:b/>
          <w:bCs/>
          <w:sz w:val="22"/>
          <w:szCs w:val="22"/>
          <w:highlight w:val="none"/>
        </w:rPr>
        <w:t>(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S4-241839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/S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3i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ja-JP"/>
        </w:rPr>
        <w:t>24</w:t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0707</w:t>
      </w:r>
      <w:r>
        <w:rPr>
          <w:rFonts w:ascii="Arial" w:hAnsi="Arial" w:cs="Arial"/>
          <w:b/>
          <w:bCs/>
          <w:sz w:val="22"/>
          <w:szCs w:val="22"/>
          <w:highlight w:val="none"/>
        </w:rPr>
        <w:t>)</w:t>
      </w:r>
    </w:p>
    <w:bookmarkEnd w:id="0"/>
    <w:bookmarkEnd w:id="1"/>
    <w:p w14:paraId="5AC091E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bookmarkStart w:id="2" w:name="OLE_LINK60"/>
      <w:bookmarkStart w:id="3" w:name="OLE_LINK61"/>
      <w:bookmarkStart w:id="4" w:name="OLE_LINK59"/>
      <w:r>
        <w:rPr>
          <w:rFonts w:ascii="Arial" w:hAnsi="Arial" w:cs="Arial"/>
          <w:b/>
          <w:sz w:val="22"/>
          <w:szCs w:val="22"/>
          <w:highlight w:val="none"/>
        </w:rPr>
        <w:t>Release: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eastAsia="zh-CN"/>
        </w:rPr>
        <w:t>Rel-1</w:t>
      </w:r>
      <w:r>
        <w:rPr>
          <w:rFonts w:hint="eastAsia" w:ascii="Arial" w:hAnsi="Arial" w:cs="Arial"/>
          <w:b/>
          <w:bCs/>
          <w:sz w:val="22"/>
          <w:szCs w:val="22"/>
          <w:highlight w:val="none"/>
          <w:lang w:val="en-US" w:eastAsia="zh-CN"/>
        </w:rPr>
        <w:t>8</w:t>
      </w:r>
    </w:p>
    <w:bookmarkEnd w:id="2"/>
    <w:bookmarkEnd w:id="3"/>
    <w:bookmarkEnd w:id="4"/>
    <w:p w14:paraId="4A83B534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szCs w:val="22"/>
          <w:highlight w:val="none"/>
        </w:rPr>
        <w:t>5G_MEDIA_MTSI_ext</w:t>
      </w:r>
    </w:p>
    <w:p w14:paraId="2684E366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</w:p>
    <w:p w14:paraId="321DF111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Source: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China Mobile (will be SA4)</w:t>
      </w:r>
    </w:p>
    <w:p w14:paraId="626A3B35">
      <w:pPr>
        <w:spacing w:after="60"/>
        <w:ind w:left="1985" w:hanging="1985"/>
        <w:rPr>
          <w:rFonts w:hint="default" w:ascii="Arial" w:hAnsi="Arial" w:eastAsia="宋体" w:cs="Arial"/>
          <w:b/>
          <w:bCs w:val="0"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 w:val="0"/>
          <w:color w:val="000000"/>
          <w:highlight w:val="none"/>
          <w:lang w:val="en-US" w:eastAsia="zh-CN"/>
        </w:rPr>
        <w:t>SA3-LI</w:t>
      </w:r>
    </w:p>
    <w:p w14:paraId="75634334"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highlight w:val="none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highlight w:val="none"/>
        </w:rPr>
        <w:t>Cc: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ascii="Arial" w:hAnsi="Arial" w:eastAsia="等线" w:cs="Arial"/>
          <w:b/>
          <w:lang w:val="fr-FR" w:eastAsia="zh-CN"/>
        </w:rPr>
        <w:t>SA</w:t>
      </w:r>
      <w:r>
        <w:rPr>
          <w:rFonts w:hint="eastAsia" w:ascii="Arial" w:hAnsi="Arial" w:eastAsia="等线" w:cs="Arial"/>
          <w:b/>
          <w:lang w:val="en-US" w:eastAsia="zh-CN"/>
        </w:rPr>
        <w:t>2</w:t>
      </w:r>
      <w:r>
        <w:rPr>
          <w:rFonts w:ascii="Arial" w:hAnsi="Arial" w:eastAsia="等线" w:cs="Arial"/>
          <w:b/>
          <w:lang w:val="fr-FR" w:eastAsia="zh-CN"/>
        </w:rPr>
        <w:t xml:space="preserve">, </w:t>
      </w:r>
      <w:r>
        <w:rPr>
          <w:rFonts w:hint="eastAsia" w:ascii="Arial" w:hAnsi="Arial" w:eastAsia="等线" w:cs="Arial"/>
          <w:b/>
          <w:lang w:val="en-US" w:eastAsia="zh-CN"/>
        </w:rPr>
        <w:t xml:space="preserve"> SA3, </w:t>
      </w:r>
      <w:r>
        <w:rPr>
          <w:rFonts w:ascii="Arial" w:hAnsi="Arial" w:eastAsia="等线" w:cs="Arial"/>
          <w:b/>
          <w:lang w:val="fr-FR" w:eastAsia="zh-CN"/>
        </w:rPr>
        <w:t>CT1, CT4</w:t>
      </w:r>
    </w:p>
    <w:bookmarkEnd w:id="5"/>
    <w:bookmarkEnd w:id="6"/>
    <w:p w14:paraId="7CD7F902"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 w14:paraId="5E55234E"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Jiayi Xu</w:t>
      </w:r>
    </w:p>
    <w:p w14:paraId="5BBF2C54">
      <w:pPr>
        <w:spacing w:after="60"/>
        <w:ind w:left="1985" w:firstLine="0" w:firstLineChars="0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xujiayi at Chinamobile dot com</w:t>
      </w:r>
    </w:p>
    <w:p w14:paraId="3FC3A7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none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</w:p>
    <w:p w14:paraId="2D3B2A87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none"/>
        </w:rPr>
      </w:pPr>
      <w:r>
        <w:rPr>
          <w:rFonts w:ascii="Arial" w:hAnsi="Arial" w:cs="Arial"/>
          <w:b/>
          <w:sz w:val="22"/>
          <w:szCs w:val="22"/>
          <w:highlight w:val="none"/>
        </w:rPr>
        <w:t>Send any reply LS to:</w:t>
      </w:r>
      <w:r>
        <w:rPr>
          <w:rFonts w:ascii="Arial" w:hAnsi="Arial" w:cs="Arial"/>
          <w:b/>
          <w:sz w:val="22"/>
          <w:szCs w:val="22"/>
          <w:highlight w:val="none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 xml:space="preserve">3GPP Liaisons Coordinator,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"mailto:3GPPLiaison@etsi.org" </w:instrText>
      </w:r>
      <w:r>
        <w:rPr>
          <w:highlight w:val="none"/>
        </w:rPr>
        <w:fldChar w:fldCharType="separate"/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t>mailto:3GPPLiaison@etsi.org</w:t>
      </w:r>
      <w:r>
        <w:rPr>
          <w:rStyle w:val="44"/>
          <w:rFonts w:ascii="Arial" w:hAnsi="Arial" w:cs="Arial"/>
          <w:b/>
          <w:sz w:val="22"/>
          <w:szCs w:val="22"/>
          <w:highlight w:val="none"/>
        </w:rPr>
        <w:fldChar w:fldCharType="end"/>
      </w:r>
    </w:p>
    <w:p w14:paraId="78CABBFD">
      <w:pPr>
        <w:spacing w:after="60"/>
        <w:ind w:left="1985" w:hanging="1985"/>
        <w:rPr>
          <w:rFonts w:ascii="Arial" w:hAnsi="Arial" w:cs="Arial"/>
          <w:b/>
          <w:highlight w:val="none"/>
        </w:rPr>
      </w:pPr>
    </w:p>
    <w:p w14:paraId="016249FC">
      <w:pPr>
        <w:spacing w:after="60"/>
        <w:ind w:left="1985" w:hanging="1985"/>
        <w:rPr>
          <w:rFonts w:ascii="Arial" w:hAnsi="Arial" w:cs="Arial"/>
          <w:bCs/>
          <w:highlight w:val="none"/>
        </w:rPr>
      </w:pPr>
      <w:r>
        <w:rPr>
          <w:rFonts w:ascii="Arial" w:hAnsi="Arial" w:cs="Arial"/>
          <w:b/>
          <w:highlight w:val="none"/>
        </w:rPr>
        <w:t>Attachments:</w:t>
      </w:r>
      <w:r>
        <w:rPr>
          <w:rFonts w:ascii="Arial" w:hAnsi="Arial" w:cs="Arial"/>
          <w:bCs/>
          <w:highlight w:val="none"/>
        </w:rPr>
        <w:tab/>
      </w:r>
    </w:p>
    <w:p w14:paraId="2EF8A342">
      <w:pPr>
        <w:rPr>
          <w:rFonts w:ascii="Arial" w:hAnsi="Arial" w:cs="Arial"/>
          <w:highlight w:val="none"/>
        </w:rPr>
      </w:pPr>
    </w:p>
    <w:p w14:paraId="07D4F941">
      <w:pPr>
        <w:pStyle w:val="2"/>
        <w:rPr>
          <w:highlight w:val="none"/>
        </w:rPr>
      </w:pPr>
      <w:r>
        <w:rPr>
          <w:highlight w:val="none"/>
        </w:rPr>
        <w:t>1</w:t>
      </w:r>
      <w:r>
        <w:rPr>
          <w:highlight w:val="none"/>
        </w:rPr>
        <w:tab/>
      </w:r>
      <w:r>
        <w:rPr>
          <w:highlight w:val="none"/>
        </w:rPr>
        <w:t>Overall description</w:t>
      </w:r>
      <w:bookmarkStart w:id="7" w:name="_GoBack"/>
      <w:bookmarkEnd w:id="7"/>
    </w:p>
    <w:p w14:paraId="1F376128">
      <w:pPr>
        <w:rPr>
          <w:rFonts w:hint="default" w:ascii="Arial" w:hAnsi="Arial" w:cs="Arial"/>
          <w:iCs/>
          <w:highlight w:val="none"/>
          <w:lang w:eastAsia="zh-CN"/>
        </w:rPr>
      </w:pPr>
      <w:r>
        <w:rPr>
          <w:rFonts w:hint="default" w:ascii="Arial" w:hAnsi="Arial" w:cs="Arial"/>
          <w:iCs/>
          <w:highlight w:val="none"/>
          <w:lang w:eastAsia="zh-CN"/>
        </w:rPr>
        <w:t>SA</w:t>
      </w:r>
      <w:r>
        <w:rPr>
          <w:rFonts w:hint="eastAsia" w:ascii="Arial" w:hAnsi="Arial" w:cs="Arial"/>
          <w:iCs/>
          <w:highlight w:val="none"/>
          <w:lang w:val="en-US" w:eastAsia="zh-CN"/>
        </w:rPr>
        <w:t>4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thanks SA WG</w:t>
      </w:r>
      <w:r>
        <w:rPr>
          <w:rFonts w:hint="eastAsia" w:ascii="Arial" w:hAnsi="Arial" w:cs="Arial"/>
          <w:iCs/>
          <w:highlight w:val="none"/>
          <w:lang w:val="en-US" w:eastAsia="zh-CN"/>
        </w:rPr>
        <w:t>3</w:t>
      </w:r>
      <w:r>
        <w:rPr>
          <w:rFonts w:hint="default" w:ascii="Arial" w:hAnsi="Arial" w:cs="Arial"/>
          <w:iCs/>
          <w:highlight w:val="none"/>
          <w:lang w:eastAsia="zh-CN"/>
        </w:rPr>
        <w:t xml:space="preserve"> for the LS on request for IMS Data Channel related clarifications. </w:t>
      </w:r>
    </w:p>
    <w:p w14:paraId="1976CC6A">
      <w:pPr>
        <w:jc w:val="both"/>
        <w:rPr>
          <w:rFonts w:hint="eastAsia" w:ascii="Arial" w:hAnsi="Arial" w:cs="Arial"/>
          <w:iCs/>
          <w:highlight w:val="none"/>
          <w:lang w:val="en-US" w:eastAsia="zh-CN"/>
        </w:rPr>
      </w:pPr>
      <w:r>
        <w:rPr>
          <w:rFonts w:hint="eastAsia" w:ascii="Arial" w:hAnsi="Arial" w:cs="Arial"/>
          <w:iCs/>
          <w:highlight w:val="none"/>
          <w:lang w:val="en-US" w:eastAsia="zh-CN"/>
        </w:rPr>
        <w:t>SA4 clarifies that Figure 6.2.10.1-1 in TS 26.114 does not imply the absence of DCSF on the remote UE's network. For simplicity, Figure 6.2.10.1-1 depicts only the UE-A side of the setup, however, there is a potential, identical setup on the remote UE-B side, as indicated in the following highlighted text in TS 26.114, Clause 6.2.10.</w:t>
      </w:r>
    </w:p>
    <w:p w14:paraId="1A9A13C5">
      <w:pPr>
        <w:spacing w:after="120"/>
        <w:ind w:left="360"/>
        <w:rPr>
          <w:rFonts w:ascii="Arial" w:hAnsi="Arial" w:eastAsia="等线"/>
          <w:lang w:val="en-US" w:eastAsia="zh-CN"/>
        </w:rPr>
      </w:pPr>
      <w:r>
        <w:t xml:space="preserve">In Figure 6.2.10.1-1, assume that UE A is local to the operator hosting the data channel server. Further assume that UE B belongs to a different operator (remote). The user of UE A can create and use data channel applications (steps 1-4), which can also be sent to UE B (step 5). Similarly, some other authorized part associated with UE A’s operator can create data channel applications for use by UE A (steps 1-4), </w:t>
      </w:r>
      <w:r>
        <w:rPr>
          <w:highlight w:val="yellow"/>
        </w:rPr>
        <w:t>which can also be sent to UE B (step 5). For simplicity, there’s no data channel server and data channel application repository depicted for UE B in Figure 6.2.10.1-1, but those could be present in a more general case</w:t>
      </w:r>
      <w:r>
        <w:t>.</w:t>
      </w:r>
    </w:p>
    <w:p w14:paraId="3B47FD24">
      <w:pPr>
        <w:pStyle w:val="49"/>
        <w:numPr>
          <w:ilvl w:val="0"/>
          <w:numId w:val="0"/>
        </w:numPr>
        <w:ind w:left="284" w:leftChars="0"/>
        <w:rPr>
          <w:rFonts w:hint="default"/>
          <w:highlight w:val="none"/>
          <w:lang w:val="en-US" w:eastAsia="zh-CN"/>
        </w:rPr>
      </w:pPr>
    </w:p>
    <w:p w14:paraId="0E667FD0">
      <w:pPr>
        <w:pStyle w:val="2"/>
        <w:rPr>
          <w:highlight w:val="none"/>
        </w:rPr>
      </w:pPr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Actions</w:t>
      </w:r>
    </w:p>
    <w:p w14:paraId="5B82D2D9">
      <w:pPr>
        <w:spacing w:after="120"/>
        <w:ind w:left="1985" w:hanging="1985"/>
        <w:rPr>
          <w:rFonts w:hint="default" w:ascii="Arial" w:hAnsi="Arial" w:eastAsia="宋体" w:cs="Arial"/>
          <w:b/>
          <w:highlight w:val="none"/>
          <w:lang w:val="en-US" w:eastAsia="zh-CN"/>
        </w:rPr>
      </w:pPr>
      <w:r>
        <w:rPr>
          <w:rFonts w:ascii="Arial" w:hAnsi="Arial" w:cs="Arial"/>
          <w:b/>
          <w:highlight w:val="none"/>
        </w:rPr>
        <w:t>To SA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3-LI</w:t>
      </w:r>
    </w:p>
    <w:p w14:paraId="6162D7C8">
      <w:pPr>
        <w:spacing w:after="120"/>
        <w:ind w:left="993" w:hanging="993"/>
        <w:rPr>
          <w:rFonts w:hint="default" w:ascii="Arial" w:hAnsi="Arial" w:cs="Arial"/>
          <w:highlight w:val="none"/>
        </w:rPr>
      </w:pPr>
      <w:r>
        <w:rPr>
          <w:rFonts w:ascii="Arial" w:hAnsi="Arial" w:cs="Arial"/>
          <w:b/>
          <w:highlight w:val="none"/>
        </w:rPr>
        <w:t xml:space="preserve">ACTION: </w:t>
      </w:r>
      <w:r>
        <w:rPr>
          <w:rFonts w:ascii="Arial" w:hAnsi="Arial" w:cs="Arial"/>
          <w:b/>
          <w:highlight w:val="none"/>
        </w:rPr>
        <w:tab/>
      </w:r>
      <w:r>
        <w:rPr>
          <w:rFonts w:hint="default" w:ascii="Arial" w:hAnsi="Arial" w:cs="Arial"/>
          <w:highlight w:val="none"/>
        </w:rPr>
        <w:t>SA</w:t>
      </w:r>
      <w:r>
        <w:rPr>
          <w:rFonts w:hint="eastAsia" w:ascii="Arial" w:hAnsi="Arial" w:eastAsia="宋体" w:cs="Arial"/>
          <w:highlight w:val="none"/>
          <w:lang w:val="en-US" w:eastAsia="zh-CN"/>
        </w:rPr>
        <w:t>4</w:t>
      </w:r>
      <w:r>
        <w:rPr>
          <w:rFonts w:hint="default" w:ascii="Arial" w:hAnsi="Arial" w:cs="Arial"/>
          <w:highlight w:val="none"/>
        </w:rPr>
        <w:t xml:space="preserve"> kindly asks SA</w:t>
      </w:r>
      <w:r>
        <w:rPr>
          <w:rFonts w:hint="eastAsia" w:ascii="Arial" w:hAnsi="Arial" w:eastAsia="宋体" w:cs="Arial"/>
          <w:highlight w:val="none"/>
          <w:lang w:val="en-US" w:eastAsia="zh-CN"/>
        </w:rPr>
        <w:t>3-LI</w:t>
      </w:r>
      <w:r>
        <w:rPr>
          <w:rFonts w:hint="default" w:ascii="Arial" w:hAnsi="Arial" w:cs="Arial"/>
          <w:highlight w:val="none"/>
        </w:rPr>
        <w:t xml:space="preserve"> to </w:t>
      </w:r>
      <w:r>
        <w:rPr>
          <w:rFonts w:hint="default" w:ascii="Arial" w:hAnsi="Arial" w:eastAsia="宋体" w:cs="Arial"/>
          <w:highlight w:val="none"/>
          <w:lang w:val="en-US" w:eastAsia="zh-CN"/>
        </w:rPr>
        <w:t>taken the answers above into account</w:t>
      </w:r>
      <w:r>
        <w:rPr>
          <w:rFonts w:hint="default" w:ascii="Arial" w:hAnsi="Arial" w:cs="Arial"/>
          <w:highlight w:val="none"/>
        </w:rPr>
        <w:t>.</w:t>
      </w:r>
    </w:p>
    <w:p w14:paraId="752446D5">
      <w:pPr>
        <w:pStyle w:val="2"/>
        <w:rPr>
          <w:szCs w:val="36"/>
          <w:highlight w:val="none"/>
        </w:rPr>
      </w:pPr>
      <w:r>
        <w:rPr>
          <w:szCs w:val="36"/>
          <w:highlight w:val="none"/>
        </w:rPr>
        <w:t>3</w:t>
      </w:r>
      <w:r>
        <w:rPr>
          <w:szCs w:val="36"/>
          <w:highlight w:val="none"/>
        </w:rPr>
        <w:tab/>
      </w:r>
      <w:r>
        <w:rPr>
          <w:szCs w:val="36"/>
          <w:highlight w:val="none"/>
        </w:rPr>
        <w:t xml:space="preserve">Dates of next </w:t>
      </w:r>
      <w:r>
        <w:rPr>
          <w:rFonts w:cs="Arial"/>
          <w:bCs/>
          <w:szCs w:val="36"/>
          <w:highlight w:val="none"/>
        </w:rPr>
        <w:t xml:space="preserve">TSG </w:t>
      </w:r>
      <w:r>
        <w:rPr>
          <w:rFonts w:cs="Arial"/>
          <w:szCs w:val="36"/>
          <w:highlight w:val="none"/>
        </w:rPr>
        <w:t>SA</w:t>
      </w:r>
      <w:r>
        <w:rPr>
          <w:rFonts w:cs="Arial"/>
          <w:bCs/>
          <w:szCs w:val="36"/>
          <w:highlight w:val="none"/>
        </w:rPr>
        <w:t xml:space="preserve"> WG </w:t>
      </w:r>
      <w:r>
        <w:rPr>
          <w:rFonts w:hint="eastAsia" w:eastAsia="宋体" w:cs="Arial"/>
          <w:bCs/>
          <w:szCs w:val="36"/>
          <w:highlight w:val="none"/>
          <w:lang w:val="en-US" w:eastAsia="zh-CN"/>
        </w:rPr>
        <w:t>4</w:t>
      </w:r>
      <w:r>
        <w:rPr>
          <w:szCs w:val="36"/>
          <w:highlight w:val="none"/>
        </w:rPr>
        <w:t xml:space="preserve"> meetings</w:t>
      </w:r>
    </w:p>
    <w:p w14:paraId="1B010B0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                    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21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February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Geneva</w:t>
      </w:r>
    </w:p>
    <w:p w14:paraId="59AD227A">
      <w:pPr>
        <w:tabs>
          <w:tab w:val="left" w:pos="5103"/>
        </w:tabs>
        <w:spacing w:after="120"/>
        <w:rPr>
          <w:rFonts w:hint="default" w:ascii="Arial" w:hAnsi="Arial" w:cs="Arial"/>
          <w:bCs/>
          <w:highlight w:val="none"/>
          <w:lang w:val="en-US" w:eastAsia="zh-CN"/>
        </w:rPr>
      </w:pPr>
      <w:r>
        <w:rPr>
          <w:rFonts w:hint="eastAsia" w:ascii="Arial" w:hAnsi="Arial" w:cs="Arial"/>
          <w:bCs/>
          <w:highlight w:val="none"/>
          <w:lang w:val="en-US" w:eastAsia="zh-CN"/>
        </w:rPr>
        <w:t>SA4#131-bis-e            11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– 17</w:t>
      </w:r>
      <w:r>
        <w:rPr>
          <w:rFonts w:hint="eastAsia" w:ascii="Arial" w:hAnsi="Arial" w:cs="Arial"/>
          <w:bCs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April 2025              </w:t>
      </w:r>
      <w:r>
        <w:rPr>
          <w:rFonts w:hint="eastAsia" w:ascii="Arial" w:hAnsi="Arial" w:cs="Arial"/>
          <w:bCs/>
          <w:highlight w:val="none"/>
          <w:lang w:val="en-US" w:eastAsia="zh-CN"/>
        </w:rPr>
        <w:tab/>
      </w:r>
      <w:r>
        <w:rPr>
          <w:rFonts w:hint="eastAsia" w:ascii="Arial" w:hAnsi="Arial" w:cs="Arial"/>
          <w:bCs/>
          <w:highlight w:val="none"/>
          <w:lang w:val="en-US" w:eastAsia="zh-CN"/>
        </w:rPr>
        <w:t xml:space="preserve">   Online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2DF"/>
    <w:rsid w:val="0001587C"/>
    <w:rsid w:val="00017F23"/>
    <w:rsid w:val="00022894"/>
    <w:rsid w:val="00046F08"/>
    <w:rsid w:val="00067CAF"/>
    <w:rsid w:val="000753A5"/>
    <w:rsid w:val="0008278D"/>
    <w:rsid w:val="0008777F"/>
    <w:rsid w:val="000877C3"/>
    <w:rsid w:val="00095BC2"/>
    <w:rsid w:val="000A553B"/>
    <w:rsid w:val="000C0921"/>
    <w:rsid w:val="000C2DA1"/>
    <w:rsid w:val="000C3E1C"/>
    <w:rsid w:val="000C4710"/>
    <w:rsid w:val="000E5D9A"/>
    <w:rsid w:val="000F3CDF"/>
    <w:rsid w:val="000F6242"/>
    <w:rsid w:val="00111574"/>
    <w:rsid w:val="00141A76"/>
    <w:rsid w:val="00142136"/>
    <w:rsid w:val="001617C6"/>
    <w:rsid w:val="001730A8"/>
    <w:rsid w:val="00174844"/>
    <w:rsid w:val="00180C27"/>
    <w:rsid w:val="00190AD9"/>
    <w:rsid w:val="0020555C"/>
    <w:rsid w:val="00206474"/>
    <w:rsid w:val="002076EB"/>
    <w:rsid w:val="002201E4"/>
    <w:rsid w:val="00221A06"/>
    <w:rsid w:val="00242741"/>
    <w:rsid w:val="00257BEE"/>
    <w:rsid w:val="00270389"/>
    <w:rsid w:val="002A54BF"/>
    <w:rsid w:val="002A6824"/>
    <w:rsid w:val="002F1940"/>
    <w:rsid w:val="002F5CE3"/>
    <w:rsid w:val="00303EC6"/>
    <w:rsid w:val="0031516F"/>
    <w:rsid w:val="003179FC"/>
    <w:rsid w:val="00320F57"/>
    <w:rsid w:val="003243AC"/>
    <w:rsid w:val="00331B26"/>
    <w:rsid w:val="0034030B"/>
    <w:rsid w:val="00353755"/>
    <w:rsid w:val="00356275"/>
    <w:rsid w:val="003608AA"/>
    <w:rsid w:val="003748CD"/>
    <w:rsid w:val="00383545"/>
    <w:rsid w:val="003B55AC"/>
    <w:rsid w:val="003B654D"/>
    <w:rsid w:val="003C489E"/>
    <w:rsid w:val="003C4E3B"/>
    <w:rsid w:val="003D201F"/>
    <w:rsid w:val="003D3743"/>
    <w:rsid w:val="003D4339"/>
    <w:rsid w:val="003E48AC"/>
    <w:rsid w:val="00404EA4"/>
    <w:rsid w:val="00414E00"/>
    <w:rsid w:val="00422494"/>
    <w:rsid w:val="0042423B"/>
    <w:rsid w:val="00433500"/>
    <w:rsid w:val="00433F71"/>
    <w:rsid w:val="004366A4"/>
    <w:rsid w:val="00440D43"/>
    <w:rsid w:val="00455362"/>
    <w:rsid w:val="0045595F"/>
    <w:rsid w:val="00472AF8"/>
    <w:rsid w:val="0047705F"/>
    <w:rsid w:val="00477B79"/>
    <w:rsid w:val="0048697E"/>
    <w:rsid w:val="004B46AC"/>
    <w:rsid w:val="004D063A"/>
    <w:rsid w:val="004D338F"/>
    <w:rsid w:val="004D6BBF"/>
    <w:rsid w:val="004E3939"/>
    <w:rsid w:val="004E655B"/>
    <w:rsid w:val="00511640"/>
    <w:rsid w:val="00520EC6"/>
    <w:rsid w:val="00524687"/>
    <w:rsid w:val="005515D6"/>
    <w:rsid w:val="0056434C"/>
    <w:rsid w:val="00564E27"/>
    <w:rsid w:val="00585BFF"/>
    <w:rsid w:val="00585C0E"/>
    <w:rsid w:val="005A3356"/>
    <w:rsid w:val="005B5087"/>
    <w:rsid w:val="005B7EBE"/>
    <w:rsid w:val="005C03D4"/>
    <w:rsid w:val="005D6519"/>
    <w:rsid w:val="005F144E"/>
    <w:rsid w:val="005F3B26"/>
    <w:rsid w:val="006333F6"/>
    <w:rsid w:val="00640DF0"/>
    <w:rsid w:val="00646E60"/>
    <w:rsid w:val="00657B03"/>
    <w:rsid w:val="00682C25"/>
    <w:rsid w:val="0068753C"/>
    <w:rsid w:val="00690563"/>
    <w:rsid w:val="006A2F1E"/>
    <w:rsid w:val="006A3A35"/>
    <w:rsid w:val="006B0604"/>
    <w:rsid w:val="006B33D7"/>
    <w:rsid w:val="006C26B4"/>
    <w:rsid w:val="006D6695"/>
    <w:rsid w:val="006E0A19"/>
    <w:rsid w:val="006E0D4F"/>
    <w:rsid w:val="006E4492"/>
    <w:rsid w:val="006F2D99"/>
    <w:rsid w:val="00726022"/>
    <w:rsid w:val="0075380C"/>
    <w:rsid w:val="007618AE"/>
    <w:rsid w:val="00761997"/>
    <w:rsid w:val="007911D4"/>
    <w:rsid w:val="007B710E"/>
    <w:rsid w:val="007D2789"/>
    <w:rsid w:val="007E55DE"/>
    <w:rsid w:val="007F4F92"/>
    <w:rsid w:val="007F6F25"/>
    <w:rsid w:val="008133AD"/>
    <w:rsid w:val="008160C1"/>
    <w:rsid w:val="00817C38"/>
    <w:rsid w:val="00832356"/>
    <w:rsid w:val="00832B2B"/>
    <w:rsid w:val="00836761"/>
    <w:rsid w:val="008379A4"/>
    <w:rsid w:val="008858CD"/>
    <w:rsid w:val="008B17B3"/>
    <w:rsid w:val="008D389A"/>
    <w:rsid w:val="008D4F15"/>
    <w:rsid w:val="008D772F"/>
    <w:rsid w:val="008E197E"/>
    <w:rsid w:val="008F0896"/>
    <w:rsid w:val="008F6ACD"/>
    <w:rsid w:val="00907C42"/>
    <w:rsid w:val="00923FAE"/>
    <w:rsid w:val="00953874"/>
    <w:rsid w:val="0099764C"/>
    <w:rsid w:val="00997EC9"/>
    <w:rsid w:val="009A480D"/>
    <w:rsid w:val="009B23E3"/>
    <w:rsid w:val="009D3820"/>
    <w:rsid w:val="00A02370"/>
    <w:rsid w:val="00A415D6"/>
    <w:rsid w:val="00A429E6"/>
    <w:rsid w:val="00A46CCB"/>
    <w:rsid w:val="00A52CCA"/>
    <w:rsid w:val="00A653CE"/>
    <w:rsid w:val="00A66AB1"/>
    <w:rsid w:val="00A71544"/>
    <w:rsid w:val="00A72190"/>
    <w:rsid w:val="00A90373"/>
    <w:rsid w:val="00A91281"/>
    <w:rsid w:val="00AB6536"/>
    <w:rsid w:val="00AC6106"/>
    <w:rsid w:val="00AE1828"/>
    <w:rsid w:val="00AE238D"/>
    <w:rsid w:val="00B0711D"/>
    <w:rsid w:val="00B10C4D"/>
    <w:rsid w:val="00B27EB4"/>
    <w:rsid w:val="00B3067D"/>
    <w:rsid w:val="00B33F3C"/>
    <w:rsid w:val="00B37756"/>
    <w:rsid w:val="00B5011D"/>
    <w:rsid w:val="00B62010"/>
    <w:rsid w:val="00B769D8"/>
    <w:rsid w:val="00B8085C"/>
    <w:rsid w:val="00B823A6"/>
    <w:rsid w:val="00B8497D"/>
    <w:rsid w:val="00B94BCC"/>
    <w:rsid w:val="00B9530A"/>
    <w:rsid w:val="00B969CD"/>
    <w:rsid w:val="00B97703"/>
    <w:rsid w:val="00BA20C7"/>
    <w:rsid w:val="00BB6A1F"/>
    <w:rsid w:val="00C04BAC"/>
    <w:rsid w:val="00C17B7B"/>
    <w:rsid w:val="00C23C20"/>
    <w:rsid w:val="00C27E16"/>
    <w:rsid w:val="00C31789"/>
    <w:rsid w:val="00C362C0"/>
    <w:rsid w:val="00C36EA0"/>
    <w:rsid w:val="00C473EF"/>
    <w:rsid w:val="00C51206"/>
    <w:rsid w:val="00CC5783"/>
    <w:rsid w:val="00CD5002"/>
    <w:rsid w:val="00CE186C"/>
    <w:rsid w:val="00CE761F"/>
    <w:rsid w:val="00CF048E"/>
    <w:rsid w:val="00CF54E5"/>
    <w:rsid w:val="00CF6087"/>
    <w:rsid w:val="00D02856"/>
    <w:rsid w:val="00D144DE"/>
    <w:rsid w:val="00D179F0"/>
    <w:rsid w:val="00D209D8"/>
    <w:rsid w:val="00D25CD3"/>
    <w:rsid w:val="00D34F0E"/>
    <w:rsid w:val="00D54934"/>
    <w:rsid w:val="00D62A0E"/>
    <w:rsid w:val="00D75CAC"/>
    <w:rsid w:val="00D84FCE"/>
    <w:rsid w:val="00D856BD"/>
    <w:rsid w:val="00D95B02"/>
    <w:rsid w:val="00DA532C"/>
    <w:rsid w:val="00DB15AC"/>
    <w:rsid w:val="00DF165C"/>
    <w:rsid w:val="00DF7E9B"/>
    <w:rsid w:val="00E2421F"/>
    <w:rsid w:val="00E275BD"/>
    <w:rsid w:val="00E4511C"/>
    <w:rsid w:val="00E62106"/>
    <w:rsid w:val="00E62120"/>
    <w:rsid w:val="00E64424"/>
    <w:rsid w:val="00E92981"/>
    <w:rsid w:val="00E961C6"/>
    <w:rsid w:val="00EA047C"/>
    <w:rsid w:val="00EB00C4"/>
    <w:rsid w:val="00EC0AE9"/>
    <w:rsid w:val="00ED48C3"/>
    <w:rsid w:val="00F24338"/>
    <w:rsid w:val="00F33593"/>
    <w:rsid w:val="00F34B3C"/>
    <w:rsid w:val="00F845FB"/>
    <w:rsid w:val="00F91527"/>
    <w:rsid w:val="00F91A21"/>
    <w:rsid w:val="00F9465B"/>
    <w:rsid w:val="00FA110B"/>
    <w:rsid w:val="00FC0E48"/>
    <w:rsid w:val="00FC6922"/>
    <w:rsid w:val="00FE44D7"/>
    <w:rsid w:val="00FE4A5A"/>
    <w:rsid w:val="00FE77E8"/>
    <w:rsid w:val="038E05E4"/>
    <w:rsid w:val="040F1E36"/>
    <w:rsid w:val="05FC3BE0"/>
    <w:rsid w:val="06187C8D"/>
    <w:rsid w:val="06EE226F"/>
    <w:rsid w:val="0891161B"/>
    <w:rsid w:val="09A301DE"/>
    <w:rsid w:val="0B4D059A"/>
    <w:rsid w:val="0B4D0B62"/>
    <w:rsid w:val="0CDC7E14"/>
    <w:rsid w:val="0E390BE2"/>
    <w:rsid w:val="0EB053A8"/>
    <w:rsid w:val="0EDF591E"/>
    <w:rsid w:val="0F033B2E"/>
    <w:rsid w:val="10306B1E"/>
    <w:rsid w:val="108C2D23"/>
    <w:rsid w:val="14476C53"/>
    <w:rsid w:val="14FD72CF"/>
    <w:rsid w:val="1564704D"/>
    <w:rsid w:val="15883A78"/>
    <w:rsid w:val="16003A26"/>
    <w:rsid w:val="16892685"/>
    <w:rsid w:val="16B54E09"/>
    <w:rsid w:val="17710405"/>
    <w:rsid w:val="185A0382"/>
    <w:rsid w:val="18AC53BC"/>
    <w:rsid w:val="18E13ADF"/>
    <w:rsid w:val="19954887"/>
    <w:rsid w:val="199E7715"/>
    <w:rsid w:val="1A1F0EFE"/>
    <w:rsid w:val="1A620757"/>
    <w:rsid w:val="1B1D1D3C"/>
    <w:rsid w:val="1DBD0CD6"/>
    <w:rsid w:val="1E9905C2"/>
    <w:rsid w:val="1F857AC5"/>
    <w:rsid w:val="1FDB1D88"/>
    <w:rsid w:val="20664BB5"/>
    <w:rsid w:val="20A5723B"/>
    <w:rsid w:val="20F71596"/>
    <w:rsid w:val="233F30E4"/>
    <w:rsid w:val="23A25387"/>
    <w:rsid w:val="23EC0C7E"/>
    <w:rsid w:val="248E2A06"/>
    <w:rsid w:val="24B351C4"/>
    <w:rsid w:val="25C73A07"/>
    <w:rsid w:val="262C6FAF"/>
    <w:rsid w:val="27EB5C8B"/>
    <w:rsid w:val="28E74AC7"/>
    <w:rsid w:val="29A53D63"/>
    <w:rsid w:val="29BA297E"/>
    <w:rsid w:val="29E10344"/>
    <w:rsid w:val="2AB75882"/>
    <w:rsid w:val="2BA25131"/>
    <w:rsid w:val="2CAC59CB"/>
    <w:rsid w:val="2EEA6BBF"/>
    <w:rsid w:val="32A852AA"/>
    <w:rsid w:val="331F61ED"/>
    <w:rsid w:val="33BE6FF0"/>
    <w:rsid w:val="33CC1B89"/>
    <w:rsid w:val="3463615A"/>
    <w:rsid w:val="35347986"/>
    <w:rsid w:val="36491F1D"/>
    <w:rsid w:val="369C5735"/>
    <w:rsid w:val="36AD1C42"/>
    <w:rsid w:val="37A61E10"/>
    <w:rsid w:val="38673FBD"/>
    <w:rsid w:val="38F74F66"/>
    <w:rsid w:val="396159B3"/>
    <w:rsid w:val="39DD52FC"/>
    <w:rsid w:val="3A453A27"/>
    <w:rsid w:val="3C357867"/>
    <w:rsid w:val="3E5642C0"/>
    <w:rsid w:val="403C65F0"/>
    <w:rsid w:val="4172341E"/>
    <w:rsid w:val="41B27457"/>
    <w:rsid w:val="429A1953"/>
    <w:rsid w:val="42BC318C"/>
    <w:rsid w:val="43064505"/>
    <w:rsid w:val="433533E1"/>
    <w:rsid w:val="43F25407"/>
    <w:rsid w:val="44667D59"/>
    <w:rsid w:val="44BF1C4E"/>
    <w:rsid w:val="45884BF0"/>
    <w:rsid w:val="45F6374B"/>
    <w:rsid w:val="46207231"/>
    <w:rsid w:val="46415F51"/>
    <w:rsid w:val="46A55C75"/>
    <w:rsid w:val="47752ACA"/>
    <w:rsid w:val="47F84F3B"/>
    <w:rsid w:val="49EA3854"/>
    <w:rsid w:val="49FA026B"/>
    <w:rsid w:val="4A4F0FFA"/>
    <w:rsid w:val="4AA32C82"/>
    <w:rsid w:val="4CE82EBC"/>
    <w:rsid w:val="4D470CD7"/>
    <w:rsid w:val="4E1600AB"/>
    <w:rsid w:val="4E324158"/>
    <w:rsid w:val="4E776E4B"/>
    <w:rsid w:val="4ED513E2"/>
    <w:rsid w:val="528D14FE"/>
    <w:rsid w:val="52DD2582"/>
    <w:rsid w:val="52E6650D"/>
    <w:rsid w:val="5422240F"/>
    <w:rsid w:val="54DB45C6"/>
    <w:rsid w:val="553D0AD5"/>
    <w:rsid w:val="57DD63C7"/>
    <w:rsid w:val="5A8A0F99"/>
    <w:rsid w:val="5B304F19"/>
    <w:rsid w:val="5D5B05E6"/>
    <w:rsid w:val="5F2659E2"/>
    <w:rsid w:val="60EF4197"/>
    <w:rsid w:val="63AA1E11"/>
    <w:rsid w:val="63DA2F9D"/>
    <w:rsid w:val="63DE2B71"/>
    <w:rsid w:val="64701399"/>
    <w:rsid w:val="64E152BF"/>
    <w:rsid w:val="64E70BB3"/>
    <w:rsid w:val="654805B8"/>
    <w:rsid w:val="67D30F67"/>
    <w:rsid w:val="6B6F5ECF"/>
    <w:rsid w:val="6E061640"/>
    <w:rsid w:val="6EA27F90"/>
    <w:rsid w:val="6EB846B2"/>
    <w:rsid w:val="6EF140E9"/>
    <w:rsid w:val="70181D64"/>
    <w:rsid w:val="70CF2B23"/>
    <w:rsid w:val="70DC43B7"/>
    <w:rsid w:val="7345352C"/>
    <w:rsid w:val="74651405"/>
    <w:rsid w:val="74D84196"/>
    <w:rsid w:val="752714C3"/>
    <w:rsid w:val="76DF0815"/>
    <w:rsid w:val="77AC46E5"/>
    <w:rsid w:val="782E17BB"/>
    <w:rsid w:val="78861E4A"/>
    <w:rsid w:val="789226B3"/>
    <w:rsid w:val="79F37E22"/>
    <w:rsid w:val="7C2C3908"/>
    <w:rsid w:val="7C922B30"/>
    <w:rsid w:val="7DC355E5"/>
    <w:rsid w:val="7EC73B8E"/>
    <w:rsid w:val="7EFE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qFormat/>
    <w:uiPriority w:val="0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character" w:styleId="43">
    <w:name w:val="page number"/>
    <w:basedOn w:val="42"/>
    <w:semiHidden/>
    <w:qFormat/>
    <w:uiPriority w:val="0"/>
  </w:style>
  <w:style w:type="character" w:styleId="44">
    <w:name w:val="Hyperlink"/>
    <w:unhideWhenUsed/>
    <w:qFormat/>
    <w:uiPriority w:val="99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7">
    <w:name w:val="Editor's Note"/>
    <w:basedOn w:val="48"/>
    <w:qFormat/>
    <w:uiPriority w:val="0"/>
    <w:rPr>
      <w:color w:val="FF0000"/>
    </w:rPr>
  </w:style>
  <w:style w:type="paragraph" w:customStyle="1" w:styleId="48">
    <w:name w:val="NO"/>
    <w:basedOn w:val="1"/>
    <w:qFormat/>
    <w:uiPriority w:val="0"/>
    <w:pPr>
      <w:keepLines/>
      <w:ind w:left="1135" w:hanging="851"/>
    </w:p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35"/>
    <w:semiHidden/>
    <w:qFormat/>
    <w:uiPriority w:val="0"/>
    <w:rPr>
      <w:rFonts w:eastAsia="Times New Roman"/>
      <w:sz w:val="16"/>
      <w:lang w:val="en-GB" w:eastAsia="en-GB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1">
    <w:name w:val="NW"/>
    <w:basedOn w:val="48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4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6">
    <w:name w:val="TAR"/>
    <w:basedOn w:val="65"/>
    <w:qFormat/>
    <w:uiPriority w:val="0"/>
    <w:pPr>
      <w:jc w:val="right"/>
    </w:pPr>
  </w:style>
  <w:style w:type="paragraph" w:customStyle="1" w:styleId="77">
    <w:name w:val="TAN"/>
    <w:basedOn w:val="65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7"/>
    <w:qFormat/>
    <w:uiPriority w:val="0"/>
  </w:style>
  <w:style w:type="paragraph" w:customStyle="1" w:styleId="88">
    <w:name w:val="B5"/>
    <w:basedOn w:val="36"/>
    <w:qFormat/>
    <w:uiPriority w:val="0"/>
  </w:style>
  <w:style w:type="paragraph" w:customStyle="1" w:styleId="89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1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styleId="92">
    <w:name w:val="List Paragraph"/>
    <w:basedOn w:val="1"/>
    <w:qFormat/>
    <w:uiPriority w:val="34"/>
    <w:pPr>
      <w:ind w:left="720"/>
    </w:pPr>
    <w:rPr>
      <w:rFonts w:ascii="Calibri" w:hAnsi="Calibri" w:eastAsia="Calibri" w:cs="Calibri"/>
      <w:sz w:val="22"/>
      <w:szCs w:val="22"/>
      <w:lang w:val="en-CA" w:eastAsia="en-C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336</Words>
  <Characters>1919</Characters>
  <Lines>15</Lines>
  <Paragraphs>4</Paragraphs>
  <TotalTime>23</TotalTime>
  <ScaleCrop>false</ScaleCrop>
  <LinksUpToDate>false</LinksUpToDate>
  <CharactersWithSpaces>2251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2024-04-23T14:26:00Z</dcterms:created>
  <dc:creator>David Boswarthick</dc:creator>
  <cp:lastModifiedBy>xujiayi</cp:lastModifiedBy>
  <cp:lastPrinted>2002-04-23T07:10:00Z</cp:lastPrinted>
  <dcterms:modified xsi:type="dcterms:W3CDTF">2024-11-12T02:21:05Z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(3)Y7XtfitoXs+B6CkYJsEtE0yE9UnVMge3+xXv8wtajniPI+fT9qV3i+qx+781VBDy7M6wESJ4
I1Wl2WkRK9PTxDcPxnm0TPGuRnvT4Gw7otE21utClBc6ImfXsS2rL97yN6UfSGojBrlIgeju
H/EAy8HTDtZKveItz2wWu5XgSb520c89TyHeFBTA7SHMe+Sf5VEJBLQYOw9Oc5if2FngwfNI
hg0YDscqBFhisnNLZ6</vt:lpwstr>
  </property>
  <property fmtid="{D5CDD505-2E9C-101B-9397-08002B2CF9AE}" pid="3" name="_2015_ms_pID_7253431">
    <vt:lpwstr>RH1KAN7dnuomXVnpLxBMHUqGQZbdnXrC2gXIQ6IBCuPgrAyb7fmuFc
YcrPDMpQWUveWRSvj8OBmu8BxsnWsEg4TYDzP/idSvWUYwtKRTvCjpUcsnVkgr9A/BGUQNJd
FraYqE9fVn/ASM0/NkZdzWVLC6cjXmORqqA+E4FDUqkdEEBC4aJA9b/fCorWl7lDNfHTgqO8
N1LXy0cvxoPFE128SIu/Fz0zoianaIgCqRTk</vt:lpwstr>
  </property>
  <property fmtid="{D5CDD505-2E9C-101B-9397-08002B2CF9AE}" pid="4" name="_2015_ms_pID_7253432">
    <vt:lpwstr>At+jA2jbZFKkewi5dNBnS14=</vt:lpwstr>
  </property>
  <property fmtid="{D5CDD505-2E9C-101B-9397-08002B2CF9AE}" pid="5" name="KSOProductBuildVer">
    <vt:lpwstr>2052-12.8.2.18205</vt:lpwstr>
  </property>
  <property fmtid="{D5CDD505-2E9C-101B-9397-08002B2CF9AE}" pid="6" name="ICV">
    <vt:lpwstr>DBFA886DC3314CF3B5AAAA6C18D29141_13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1711333254</vt:lpwstr>
  </property>
</Properties>
</file>